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A417" w14:textId="7E5183E5" w:rsidR="00B42CD7" w:rsidRPr="00931442" w:rsidRDefault="00B42CD7" w:rsidP="00B42CD7">
      <w:pPr>
        <w:ind w:firstLine="426"/>
        <w:jc w:val="right"/>
        <w:rPr>
          <w:rFonts w:ascii="Times New Roman" w:hAnsi="Times New Roman" w:cs="Times New Roman"/>
          <w:sz w:val="24"/>
        </w:rPr>
      </w:pPr>
      <w:r w:rsidRPr="00931442">
        <w:rPr>
          <w:rFonts w:ascii="Times New Roman" w:hAnsi="Times New Roman" w:cs="Times New Roman"/>
          <w:sz w:val="24"/>
        </w:rPr>
        <w:t xml:space="preserve">Techninės specifikacijos </w:t>
      </w:r>
      <w:r>
        <w:rPr>
          <w:rFonts w:ascii="Times New Roman" w:hAnsi="Times New Roman" w:cs="Times New Roman"/>
          <w:sz w:val="24"/>
        </w:rPr>
        <w:t>3</w:t>
      </w:r>
      <w:r w:rsidRPr="00931442">
        <w:rPr>
          <w:rFonts w:ascii="Times New Roman" w:hAnsi="Times New Roman" w:cs="Times New Roman"/>
          <w:sz w:val="24"/>
        </w:rPr>
        <w:t xml:space="preserve"> priedas</w:t>
      </w:r>
    </w:p>
    <w:p w14:paraId="6BCDB316" w14:textId="77777777" w:rsidR="00B42CD7" w:rsidRPr="00931442" w:rsidRDefault="00B42CD7" w:rsidP="00B42CD7">
      <w:pPr>
        <w:rPr>
          <w:rFonts w:ascii="Times New Roman" w:hAnsi="Times New Roman" w:cs="Times New Roman"/>
          <w:sz w:val="24"/>
        </w:rPr>
      </w:pPr>
    </w:p>
    <w:p w14:paraId="180D2275" w14:textId="77777777" w:rsidR="003D1F6A" w:rsidRDefault="003D1F6A" w:rsidP="00B42CD7">
      <w:pPr>
        <w:jc w:val="center"/>
        <w:rPr>
          <w:rFonts w:ascii="Times New Roman" w:hAnsi="Times New Roman" w:cs="Times New Roman"/>
          <w:b/>
          <w:bCs/>
          <w:sz w:val="24"/>
        </w:rPr>
      </w:pPr>
    </w:p>
    <w:p w14:paraId="4D5C3DB1" w14:textId="799303FE" w:rsidR="00B42CD7" w:rsidRPr="00931442" w:rsidRDefault="00B42CD7" w:rsidP="00B42CD7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Lauko</w:t>
      </w:r>
      <w:r w:rsidRPr="00931442">
        <w:rPr>
          <w:rFonts w:ascii="Times New Roman" w:hAnsi="Times New Roman" w:cs="Times New Roman"/>
          <w:b/>
          <w:bCs/>
          <w:sz w:val="24"/>
        </w:rPr>
        <w:t xml:space="preserve"> Vaizdo stebėjimo kameros - Techniniai reikalavimai</w:t>
      </w:r>
    </w:p>
    <w:p w14:paraId="7AAA13C6" w14:textId="77777777" w:rsidR="00B42CD7" w:rsidRDefault="00B42CD7"/>
    <w:p w14:paraId="65892B87" w14:textId="77777777" w:rsidR="00B42CD7" w:rsidRDefault="00B42CD7"/>
    <w:tbl>
      <w:tblPr>
        <w:tblW w:w="907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0"/>
        <w:gridCol w:w="8222"/>
      </w:tblGrid>
      <w:tr w:rsidR="0050447B" w:rsidRPr="00BB0BED" w14:paraId="3CD07CA4" w14:textId="77777777" w:rsidTr="00B42CD7">
        <w:tc>
          <w:tcPr>
            <w:tcW w:w="850" w:type="dxa"/>
            <w:vAlign w:val="center"/>
          </w:tcPr>
          <w:p w14:paraId="537748F8" w14:textId="77777777" w:rsidR="0050447B" w:rsidRPr="00811114" w:rsidRDefault="0050447B" w:rsidP="0050447B">
            <w:pPr>
              <w:pStyle w:val="Sraopastraipa"/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firstLine="0"/>
              <w:jc w:val="center"/>
              <w:rPr>
                <w:rFonts w:ascii="Times New Roman" w:hAnsi="Times New Roman"/>
                <w:sz w:val="24"/>
              </w:rPr>
            </w:pPr>
            <w:bookmarkStart w:id="0" w:name="_Hlk207106511"/>
            <w:bookmarkStart w:id="1" w:name="_Hlk215772987"/>
          </w:p>
        </w:tc>
        <w:tc>
          <w:tcPr>
            <w:tcW w:w="8222" w:type="dxa"/>
          </w:tcPr>
          <w:p w14:paraId="2237414A" w14:textId="3B42B1AC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b/>
                <w:bCs/>
                <w:sz w:val="24"/>
              </w:rPr>
              <w:t>Techniniai reikalavimai stacionarioms (bullet) tipo kameroms, jos turi turėti:</w:t>
            </w:r>
          </w:p>
        </w:tc>
      </w:tr>
      <w:tr w:rsidR="0050447B" w:rsidRPr="00BB0BED" w14:paraId="580B1E43" w14:textId="77777777" w:rsidTr="00B42CD7">
        <w:tc>
          <w:tcPr>
            <w:tcW w:w="850" w:type="dxa"/>
            <w:vAlign w:val="center"/>
          </w:tcPr>
          <w:p w14:paraId="242D6E9C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7DF91798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Onvif standartą (Profile S) arba lygiavertį;</w:t>
            </w:r>
          </w:p>
        </w:tc>
      </w:tr>
      <w:tr w:rsidR="0050447B" w:rsidRPr="00BB0BED" w14:paraId="70651966" w14:textId="77777777" w:rsidTr="00B42CD7">
        <w:tc>
          <w:tcPr>
            <w:tcW w:w="850" w:type="dxa"/>
            <w:vAlign w:val="center"/>
          </w:tcPr>
          <w:p w14:paraId="3D94D21F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114DCAAD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vaizdo kompresiją H.265 arba lygiavertę;</w:t>
            </w:r>
          </w:p>
        </w:tc>
      </w:tr>
      <w:tr w:rsidR="0050447B" w:rsidRPr="00BB0BED" w14:paraId="38365D7E" w14:textId="77777777" w:rsidTr="00B42CD7">
        <w:tc>
          <w:tcPr>
            <w:tcW w:w="850" w:type="dxa"/>
            <w:vAlign w:val="center"/>
          </w:tcPr>
          <w:p w14:paraId="718C53FD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2F7F0D84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matricą su ne mažesne kaip 1/2.8” įstrižaine;</w:t>
            </w:r>
          </w:p>
        </w:tc>
      </w:tr>
      <w:tr w:rsidR="0050447B" w:rsidRPr="00BB0BED" w14:paraId="3637E0DE" w14:textId="77777777" w:rsidTr="00B42CD7">
        <w:tc>
          <w:tcPr>
            <w:tcW w:w="850" w:type="dxa"/>
            <w:vAlign w:val="center"/>
          </w:tcPr>
          <w:p w14:paraId="18AD6AC4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4FE59953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matricą ne blogesnę kaip 2 MP;</w:t>
            </w:r>
          </w:p>
        </w:tc>
      </w:tr>
      <w:tr w:rsidR="0050447B" w:rsidRPr="00BB0BED" w14:paraId="1148DBA2" w14:textId="77777777" w:rsidTr="00B42CD7">
        <w:tc>
          <w:tcPr>
            <w:tcW w:w="850" w:type="dxa"/>
            <w:vAlign w:val="center"/>
          </w:tcPr>
          <w:p w14:paraId="18BA64B7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41B67F92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skiriamąją gebą ne mažesnę kaip 1920×1080;</w:t>
            </w:r>
          </w:p>
        </w:tc>
      </w:tr>
      <w:tr w:rsidR="0050447B" w:rsidRPr="00BB0BED" w14:paraId="2372F2EA" w14:textId="77777777" w:rsidTr="00B42CD7">
        <w:tc>
          <w:tcPr>
            <w:tcW w:w="850" w:type="dxa"/>
            <w:vAlign w:val="center"/>
          </w:tcPr>
          <w:p w14:paraId="331E964A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377876D1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dinaminį diapazoną ne blogesnį kaip 110 dB;</w:t>
            </w:r>
          </w:p>
        </w:tc>
      </w:tr>
      <w:tr w:rsidR="0050447B" w:rsidRPr="00BB0BED" w14:paraId="35ADFE96" w14:textId="77777777" w:rsidTr="00B42CD7">
        <w:tc>
          <w:tcPr>
            <w:tcW w:w="850" w:type="dxa"/>
            <w:vAlign w:val="center"/>
          </w:tcPr>
          <w:p w14:paraId="0BDDBD53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4B4C31C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santykį signalas/triukšmas (S/N), ne mažiau kaip 50 dB;</w:t>
            </w:r>
          </w:p>
        </w:tc>
      </w:tr>
      <w:tr w:rsidR="0050447B" w:rsidRPr="00BB0BED" w14:paraId="39194D5A" w14:textId="77777777" w:rsidTr="00B42CD7">
        <w:tc>
          <w:tcPr>
            <w:tcW w:w="850" w:type="dxa"/>
            <w:vAlign w:val="center"/>
          </w:tcPr>
          <w:p w14:paraId="6F0C8C2B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4F6A38FE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jautrumą ne blogiau 0.007 lx spalvotam vaizdui ir 0,0015 lx juodai baltam vaizdui;</w:t>
            </w:r>
          </w:p>
        </w:tc>
      </w:tr>
      <w:tr w:rsidR="0050447B" w:rsidRPr="00BB0BED" w14:paraId="77F02C94" w14:textId="77777777" w:rsidTr="00B42CD7">
        <w:tc>
          <w:tcPr>
            <w:tcW w:w="850" w:type="dxa"/>
            <w:vAlign w:val="center"/>
          </w:tcPr>
          <w:p w14:paraId="1AB950D0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25DEA3E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automatinį baltos spalvos balansą;</w:t>
            </w:r>
          </w:p>
        </w:tc>
      </w:tr>
      <w:tr w:rsidR="0050447B" w:rsidRPr="00BB0BED" w14:paraId="583E841E" w14:textId="77777777" w:rsidTr="00B42CD7">
        <w:tc>
          <w:tcPr>
            <w:tcW w:w="850" w:type="dxa"/>
            <w:vAlign w:val="center"/>
          </w:tcPr>
          <w:p w14:paraId="53EB24B9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7EECA9E4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elektroninį vaizdo stabilizavimą;</w:t>
            </w:r>
          </w:p>
        </w:tc>
      </w:tr>
      <w:tr w:rsidR="0050447B" w:rsidRPr="00BB0BED" w14:paraId="7A1E7BAA" w14:textId="77777777" w:rsidTr="00B42CD7">
        <w:tc>
          <w:tcPr>
            <w:tcW w:w="850" w:type="dxa"/>
            <w:vAlign w:val="center"/>
          </w:tcPr>
          <w:p w14:paraId="715F4923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6F85C689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automatinę elektroninę užsklandą ne siauresnėse ribose kaip nuo 1/30 iki 1/12000s;</w:t>
            </w:r>
          </w:p>
        </w:tc>
      </w:tr>
      <w:tr w:rsidR="0050447B" w:rsidRPr="00BB0BED" w14:paraId="561C2AB5" w14:textId="77777777" w:rsidTr="00B42CD7">
        <w:tc>
          <w:tcPr>
            <w:tcW w:w="850" w:type="dxa"/>
            <w:vAlign w:val="center"/>
          </w:tcPr>
          <w:p w14:paraId="7E7B195F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3895203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rankinį ir automatinį persijungimo režimą iš spalvoto vaizdo į „juodai baltą“ vaizdą;</w:t>
            </w:r>
          </w:p>
        </w:tc>
      </w:tr>
      <w:tr w:rsidR="0050447B" w:rsidRPr="00BB0BED" w14:paraId="6B8053C7" w14:textId="77777777" w:rsidTr="00B42CD7">
        <w:tc>
          <w:tcPr>
            <w:tcW w:w="850" w:type="dxa"/>
            <w:vAlign w:val="center"/>
          </w:tcPr>
          <w:p w14:paraId="119F57FE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28FF76E1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C49BA">
              <w:rPr>
                <w:rFonts w:ascii="Times New Roman" w:hAnsi="Times New Roman" w:cs="Times New Roman"/>
                <w:sz w:val="24"/>
              </w:rPr>
              <w:t>integruotą varifokalinį motorizuotą objektyvą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50447B" w:rsidRPr="00BB0BED" w14:paraId="6641AE22" w14:textId="77777777" w:rsidTr="00B42CD7">
        <w:tc>
          <w:tcPr>
            <w:tcW w:w="850" w:type="dxa"/>
            <w:vAlign w:val="center"/>
          </w:tcPr>
          <w:p w14:paraId="351AE26B" w14:textId="77777777" w:rsidR="0050447B" w:rsidRPr="00811114" w:rsidRDefault="0050447B" w:rsidP="0050447B">
            <w:pPr>
              <w:pStyle w:val="Sraopastraipa"/>
              <w:widowControl/>
              <w:numPr>
                <w:ilvl w:val="2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636CF6B7" w14:textId="08A6F844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su židinio nuotoliu ne siauresnėse ribose kaip nuo 5 iki 10 mm;</w:t>
            </w:r>
          </w:p>
        </w:tc>
      </w:tr>
      <w:tr w:rsidR="0050447B" w:rsidRPr="00BB0BED" w14:paraId="180C51C3" w14:textId="77777777" w:rsidTr="00B42CD7">
        <w:tc>
          <w:tcPr>
            <w:tcW w:w="850" w:type="dxa"/>
            <w:vAlign w:val="center"/>
          </w:tcPr>
          <w:p w14:paraId="4C96B472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4C9555E0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įrašymą į vidinę atminties kortelę;</w:t>
            </w:r>
          </w:p>
        </w:tc>
      </w:tr>
      <w:tr w:rsidR="0050447B" w:rsidRPr="00BB0BED" w14:paraId="4359DFAE" w14:textId="77777777" w:rsidTr="00B42CD7">
        <w:tc>
          <w:tcPr>
            <w:tcW w:w="850" w:type="dxa"/>
            <w:vAlign w:val="center"/>
          </w:tcPr>
          <w:p w14:paraId="2BA96215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1C249AF8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vaizdo turinio analizės (vaizdo analitikos) procesorių;</w:t>
            </w:r>
          </w:p>
        </w:tc>
      </w:tr>
      <w:tr w:rsidR="0050447B" w:rsidRPr="00BB0BED" w14:paraId="0385B50D" w14:textId="77777777" w:rsidTr="00B42CD7">
        <w:tc>
          <w:tcPr>
            <w:tcW w:w="850" w:type="dxa"/>
            <w:vAlign w:val="center"/>
          </w:tcPr>
          <w:p w14:paraId="69E6E9E7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AA83EFF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 xml:space="preserve"> į kamerą integruotą aparatinį kriptografinį lustą, kuriame būtų galimybė saugiai laikyti į kamerą įkeltus duomenis, skirtus kameros prieigos autentifikavimui ir įrenginio autentiškumui užtikrinti (saugos sertifikatai, privatūs kriptografiniai raktai);</w:t>
            </w:r>
          </w:p>
        </w:tc>
      </w:tr>
      <w:tr w:rsidR="0050447B" w:rsidRPr="00BB0BED" w14:paraId="45864EB6" w14:textId="77777777" w:rsidTr="00B42CD7">
        <w:tc>
          <w:tcPr>
            <w:tcW w:w="850" w:type="dxa"/>
            <w:vAlign w:val="center"/>
          </w:tcPr>
          <w:p w14:paraId="3B7F633A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210E880E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integruotą aparatinį jutiklį, kurio pagalba kamera fiksuoja savo padėties erdvėje duomenis;</w:t>
            </w:r>
          </w:p>
        </w:tc>
      </w:tr>
      <w:tr w:rsidR="0050447B" w:rsidRPr="00BB0BED" w14:paraId="1C96192E" w14:textId="77777777" w:rsidTr="00B42CD7">
        <w:tc>
          <w:tcPr>
            <w:tcW w:w="850" w:type="dxa"/>
            <w:vAlign w:val="center"/>
          </w:tcPr>
          <w:p w14:paraId="4C867CD9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E707DC7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funkcionalumą šifruoti vaizdo srautus TLS protokolu su 256 bitų ilgio AES raktu;</w:t>
            </w:r>
          </w:p>
        </w:tc>
      </w:tr>
      <w:tr w:rsidR="0050447B" w:rsidRPr="00BB0BED" w14:paraId="5ABD2036" w14:textId="77777777" w:rsidTr="00B42CD7">
        <w:tc>
          <w:tcPr>
            <w:tcW w:w="850" w:type="dxa"/>
            <w:vAlign w:val="center"/>
          </w:tcPr>
          <w:p w14:paraId="4550C40A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467D94AA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suderinamumą su valdymo centro vaizdo valdymo programine įranga;</w:t>
            </w:r>
          </w:p>
        </w:tc>
      </w:tr>
      <w:tr w:rsidR="0050447B" w:rsidRPr="00BB0BED" w14:paraId="70B140E7" w14:textId="77777777" w:rsidTr="00B42CD7">
        <w:tc>
          <w:tcPr>
            <w:tcW w:w="850" w:type="dxa"/>
            <w:vAlign w:val="center"/>
          </w:tcPr>
          <w:p w14:paraId="2489AB62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0809A6E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apsaugą nuo viršįtampių;</w:t>
            </w:r>
          </w:p>
        </w:tc>
      </w:tr>
      <w:tr w:rsidR="0050447B" w:rsidRPr="00BB0BED" w14:paraId="244BB7B1" w14:textId="77777777" w:rsidTr="00B42CD7">
        <w:tc>
          <w:tcPr>
            <w:tcW w:w="850" w:type="dxa"/>
            <w:vAlign w:val="center"/>
          </w:tcPr>
          <w:p w14:paraId="5B13E10B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24AD380B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atsparumą vibracijoms, atitinkantį standartą EN60068-2-6:2008 arba lygiavertį.</w:t>
            </w:r>
          </w:p>
        </w:tc>
      </w:tr>
      <w:tr w:rsidR="0050447B" w:rsidRPr="00BB0BED" w14:paraId="32C73BCB" w14:textId="77777777" w:rsidTr="00B42CD7">
        <w:tc>
          <w:tcPr>
            <w:tcW w:w="850" w:type="dxa"/>
            <w:vAlign w:val="center"/>
          </w:tcPr>
          <w:p w14:paraId="07D2D5E6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3E648ECE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darbinė temperatūra ne siauresnėse ribose kaip nuo –35ºC iki +45ºC;</w:t>
            </w:r>
          </w:p>
        </w:tc>
      </w:tr>
      <w:tr w:rsidR="0050447B" w:rsidRPr="00BB0BED" w14:paraId="3F00F9E2" w14:textId="77777777" w:rsidTr="00B42CD7">
        <w:tc>
          <w:tcPr>
            <w:tcW w:w="850" w:type="dxa"/>
            <w:vAlign w:val="center"/>
          </w:tcPr>
          <w:p w14:paraId="204DB51D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6029CF42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atitikti IP 66 arba lygiaverčio atsparumo standarto reikalavimus;</w:t>
            </w:r>
          </w:p>
        </w:tc>
      </w:tr>
      <w:tr w:rsidR="0050447B" w:rsidRPr="00BB0BED" w14:paraId="24AA2038" w14:textId="77777777" w:rsidTr="00B42CD7">
        <w:tc>
          <w:tcPr>
            <w:tcW w:w="850" w:type="dxa"/>
            <w:vAlign w:val="center"/>
          </w:tcPr>
          <w:p w14:paraId="237F23F4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F92FABD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atitikti IK 10 arba lygiaverčio atsparumo smūgiams standarto reikalavimus;</w:t>
            </w:r>
          </w:p>
        </w:tc>
      </w:tr>
      <w:bookmarkEnd w:id="0"/>
      <w:tr w:rsidR="0050447B" w:rsidRPr="00BB0BED" w14:paraId="6BF82F58" w14:textId="77777777" w:rsidTr="00B42CD7">
        <w:tc>
          <w:tcPr>
            <w:tcW w:w="850" w:type="dxa"/>
            <w:vAlign w:val="center"/>
          </w:tcPr>
          <w:p w14:paraId="2DA2CBFA" w14:textId="77777777" w:rsidR="0050447B" w:rsidRPr="00811114" w:rsidRDefault="0050447B" w:rsidP="0050447B">
            <w:pPr>
              <w:pStyle w:val="Sraopastraipa"/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5978022C" w14:textId="77777777" w:rsidR="0050447B" w:rsidRPr="00BB0BED" w:rsidRDefault="0050447B" w:rsidP="00A95ADC">
            <w:pPr>
              <w:tabs>
                <w:tab w:val="left" w:pos="1276"/>
              </w:tabs>
              <w:ind w:left="142" w:right="142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/>
                <w:b/>
                <w:bCs/>
                <w:sz w:val="24"/>
              </w:rPr>
              <w:t>Techniniai reikalavimai IR apšvietimo prožektoriams:</w:t>
            </w:r>
          </w:p>
        </w:tc>
      </w:tr>
      <w:tr w:rsidR="0050447B" w:rsidRPr="00BB0BED" w14:paraId="7DE22EC4" w14:textId="77777777" w:rsidTr="00B42CD7">
        <w:tc>
          <w:tcPr>
            <w:tcW w:w="850" w:type="dxa"/>
            <w:vAlign w:val="center"/>
          </w:tcPr>
          <w:p w14:paraId="3CC8143A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62BCBE6C" w14:textId="77777777" w:rsidR="0050447B" w:rsidRPr="00BB0BED" w:rsidRDefault="0050447B" w:rsidP="003D1F6A">
            <w:pPr>
              <w:tabs>
                <w:tab w:val="left" w:pos="1276"/>
              </w:tabs>
              <w:ind w:left="142" w:right="142" w:hanging="3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turi užtikrinti stacionarių kamerų apžvalgos zonų (atstumo ir kampo) apšvietimą;</w:t>
            </w:r>
          </w:p>
        </w:tc>
      </w:tr>
      <w:tr w:rsidR="0050447B" w:rsidRPr="00BB0BED" w14:paraId="2B22C49D" w14:textId="77777777" w:rsidTr="00B42CD7">
        <w:tc>
          <w:tcPr>
            <w:tcW w:w="850" w:type="dxa"/>
            <w:vAlign w:val="center"/>
          </w:tcPr>
          <w:p w14:paraId="692906DE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65F9619E" w14:textId="77777777" w:rsidR="0050447B" w:rsidRPr="00BB0BED" w:rsidRDefault="0050447B" w:rsidP="003D1F6A">
            <w:pPr>
              <w:tabs>
                <w:tab w:val="left" w:pos="1276"/>
              </w:tabs>
              <w:ind w:left="142" w:right="142" w:hanging="3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IR spindulių bangos ilgis nuo 850 nm ir daugiau (privalo atitikti siūlomų vaizdo stebėjimo kamerų veikimo spektrui tamsiu paros metu);</w:t>
            </w:r>
          </w:p>
        </w:tc>
      </w:tr>
      <w:tr w:rsidR="0050447B" w:rsidRPr="00BB0BED" w14:paraId="01EF49F6" w14:textId="77777777" w:rsidTr="00B42CD7">
        <w:tc>
          <w:tcPr>
            <w:tcW w:w="850" w:type="dxa"/>
            <w:vAlign w:val="center"/>
          </w:tcPr>
          <w:p w14:paraId="6FDD892F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20E4BB39" w14:textId="77777777" w:rsidR="0050447B" w:rsidRPr="00BB0BED" w:rsidRDefault="0050447B" w:rsidP="003D1F6A">
            <w:pPr>
              <w:tabs>
                <w:tab w:val="left" w:pos="1276"/>
              </w:tabs>
              <w:ind w:left="142" w:right="142" w:hanging="3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turi atitikti IP 66 arba lygiaverčio atsparumo standarto reikalavimus;</w:t>
            </w:r>
          </w:p>
        </w:tc>
      </w:tr>
      <w:tr w:rsidR="0050447B" w:rsidRPr="00BB0BED" w14:paraId="1F5B3A63" w14:textId="77777777" w:rsidTr="00B42CD7">
        <w:tc>
          <w:tcPr>
            <w:tcW w:w="850" w:type="dxa"/>
            <w:vAlign w:val="center"/>
          </w:tcPr>
          <w:p w14:paraId="53F50416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79AA8FCA" w14:textId="77777777" w:rsidR="0050447B" w:rsidRPr="00BB0BED" w:rsidRDefault="0050447B" w:rsidP="003D1F6A">
            <w:pPr>
              <w:tabs>
                <w:tab w:val="left" w:pos="1276"/>
              </w:tabs>
              <w:ind w:left="142" w:right="142" w:hanging="3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apšvietimo prožektoriai negali būti integruoti su vaizdo kamera, turi būti montuojami ne mažiau 30 cm atstumu nuo vaizdo kameros ir suderintame su VSAT aukštyje;</w:t>
            </w:r>
          </w:p>
        </w:tc>
      </w:tr>
      <w:tr w:rsidR="0050447B" w:rsidRPr="00BB0BED" w14:paraId="203A754A" w14:textId="77777777" w:rsidTr="00B42CD7">
        <w:tc>
          <w:tcPr>
            <w:tcW w:w="850" w:type="dxa"/>
            <w:vAlign w:val="center"/>
          </w:tcPr>
          <w:p w14:paraId="09DBA124" w14:textId="77777777" w:rsidR="0050447B" w:rsidRPr="00811114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2" w:type="dxa"/>
          </w:tcPr>
          <w:p w14:paraId="49C185E5" w14:textId="77777777" w:rsidR="0050447B" w:rsidRPr="00BB0BED" w:rsidRDefault="0050447B" w:rsidP="003D1F6A">
            <w:pPr>
              <w:tabs>
                <w:tab w:val="left" w:pos="1276"/>
              </w:tabs>
              <w:ind w:left="142" w:right="142" w:hanging="3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darbinė temperatūra ne siauresnėse ribose kaip nuo –35ºC iki +45ºC.</w:t>
            </w:r>
          </w:p>
        </w:tc>
      </w:tr>
      <w:bookmarkEnd w:id="1"/>
    </w:tbl>
    <w:p w14:paraId="5C467B10" w14:textId="77777777" w:rsidR="001F3A8A" w:rsidRDefault="001F3A8A"/>
    <w:sectPr w:rsidR="001F3A8A" w:rsidSect="0057368A">
      <w:pgSz w:w="11907" w:h="16840" w:code="9"/>
      <w:pgMar w:top="993" w:right="567" w:bottom="567" w:left="1134" w:header="562" w:footer="144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157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673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3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47B"/>
    <w:rsid w:val="00176B45"/>
    <w:rsid w:val="001F3A8A"/>
    <w:rsid w:val="003C740A"/>
    <w:rsid w:val="003D1F6A"/>
    <w:rsid w:val="0050447B"/>
    <w:rsid w:val="0057368A"/>
    <w:rsid w:val="00604918"/>
    <w:rsid w:val="006E5194"/>
    <w:rsid w:val="00754CB5"/>
    <w:rsid w:val="00811114"/>
    <w:rsid w:val="00AB2D1D"/>
    <w:rsid w:val="00B42CD7"/>
    <w:rsid w:val="00B568F3"/>
    <w:rsid w:val="00C2524D"/>
    <w:rsid w:val="00C9758B"/>
    <w:rsid w:val="00D14253"/>
    <w:rsid w:val="00EB6B20"/>
    <w:rsid w:val="00F16978"/>
    <w:rsid w:val="00F6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E10C"/>
  <w15:chartTrackingRefBased/>
  <w15:docId w15:val="{27016866-7EA1-4252-9641-208FAB792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44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44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44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44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44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44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44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44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44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44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44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44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44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447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447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44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44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44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44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44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44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447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44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44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447B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p1,Bullet 1,Use Case List Paragraph,Numbering,ERP-List Paragraph,List Paragraph111,Paragraph,Table of contents numbered"/>
    <w:basedOn w:val="prastasis"/>
    <w:link w:val="SraopastraipaDiagrama"/>
    <w:uiPriority w:val="34"/>
    <w:qFormat/>
    <w:rsid w:val="005044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447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44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447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447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p1 Diagrama,Bullet 1 Diagrama,Use Case List Paragraph Diagrama,Numbering Diagrama,ERP-List Paragraph Diagrama,List Paragraph111 Diagrama,Paragraph Diagrama"/>
    <w:link w:val="Sraopastraipa"/>
    <w:uiPriority w:val="34"/>
    <w:locked/>
    <w:rsid w:val="00504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1565</Words>
  <Characters>893</Characters>
  <Application>Microsoft Office Word</Application>
  <DocSecurity>0</DocSecurity>
  <Lines>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Glemža Gunaras</dc:creator>
  <cp:keywords/>
  <dc:description/>
  <cp:lastModifiedBy>Talačkienė Ingrida</cp:lastModifiedBy>
  <cp:revision>6</cp:revision>
  <dcterms:created xsi:type="dcterms:W3CDTF">2026-02-23T13:30:00Z</dcterms:created>
  <dcterms:modified xsi:type="dcterms:W3CDTF">2026-03-12T08:58:00Z</dcterms:modified>
</cp:coreProperties>
</file>